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2F5E1" w14:textId="42CE6E4D" w:rsidR="00B87B67" w:rsidRDefault="00B87B67">
      <w:pPr>
        <w:rPr>
          <w:lang w:val="hr-HR"/>
        </w:rPr>
      </w:pPr>
      <w:r>
        <w:rPr>
          <w:lang w:val="hr-HR"/>
        </w:rPr>
        <w:t>Ustanova za zdravstvenu njegu u kući</w:t>
      </w:r>
    </w:p>
    <w:p w14:paraId="7F12B196" w14:textId="6A4E0611" w:rsidR="00B87B67" w:rsidRDefault="00B87B67">
      <w:pPr>
        <w:rPr>
          <w:lang w:val="hr-HR"/>
        </w:rPr>
      </w:pPr>
      <w:r>
        <w:rPr>
          <w:lang w:val="hr-HR"/>
        </w:rPr>
        <w:t>Ulica A. Harambašića 39</w:t>
      </w:r>
    </w:p>
    <w:p w14:paraId="47686D5F" w14:textId="354AF6BA" w:rsidR="00B87B67" w:rsidRDefault="00B87B67">
      <w:pPr>
        <w:rPr>
          <w:lang w:val="hr-HR"/>
        </w:rPr>
      </w:pPr>
      <w:r>
        <w:rPr>
          <w:lang w:val="hr-HR"/>
        </w:rPr>
        <w:t>10000 Zagreb</w:t>
      </w:r>
    </w:p>
    <w:p w14:paraId="0441D262" w14:textId="367B190D" w:rsidR="00B87B67" w:rsidRDefault="00B87B67">
      <w:pPr>
        <w:rPr>
          <w:lang w:val="hr-HR"/>
        </w:rPr>
      </w:pPr>
    </w:p>
    <w:p w14:paraId="131C5A1A" w14:textId="494EA498" w:rsidR="00146B5D" w:rsidRDefault="00B87B67" w:rsidP="00C70DEB">
      <w:pPr>
        <w:jc w:val="center"/>
        <w:rPr>
          <w:lang w:val="hr-HR"/>
        </w:rPr>
      </w:pPr>
      <w:r>
        <w:rPr>
          <w:lang w:val="hr-HR"/>
        </w:rPr>
        <w:t>VIŠEGODIŠNJEG PLANA URAVNOTEŽENJA ZA RAZDOBLJE 2025. ( 206-2027.)</w:t>
      </w:r>
    </w:p>
    <w:p w14:paraId="386968D0" w14:textId="77777777" w:rsidR="004B40B5" w:rsidRDefault="004B40B5" w:rsidP="00C70DEB">
      <w:pPr>
        <w:jc w:val="center"/>
        <w:rPr>
          <w:lang w:val="hr-HR"/>
        </w:rPr>
      </w:pPr>
    </w:p>
    <w:p w14:paraId="317A0B2E" w14:textId="7A3F45AA" w:rsidR="00B87B67" w:rsidRDefault="00C70DEB" w:rsidP="00B87B67">
      <w:pPr>
        <w:rPr>
          <w:lang w:val="hr-HR"/>
        </w:rPr>
      </w:pPr>
      <w:r>
        <w:rPr>
          <w:lang w:val="hr-HR"/>
        </w:rPr>
        <w:t>S</w:t>
      </w:r>
      <w:r w:rsidR="00B87B67">
        <w:rPr>
          <w:lang w:val="hr-HR"/>
        </w:rPr>
        <w:t>astavni je dio financijskog plana za razdoblje 2025.g ( sa projekcijama 2026-2027.).</w:t>
      </w:r>
    </w:p>
    <w:p w14:paraId="574779B6" w14:textId="77777777" w:rsidR="00B87B67" w:rsidRDefault="00B87B67" w:rsidP="00B87B67">
      <w:pPr>
        <w:rPr>
          <w:lang w:val="hr-HR"/>
        </w:rPr>
      </w:pPr>
    </w:p>
    <w:tbl>
      <w:tblPr>
        <w:tblW w:w="8320" w:type="dxa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</w:tblGrid>
      <w:tr w:rsidR="00324A01" w:rsidRPr="00324A01" w14:paraId="53D1F9E8" w14:textId="77777777" w:rsidTr="00324A01">
        <w:trPr>
          <w:trHeight w:val="450"/>
        </w:trPr>
        <w:tc>
          <w:tcPr>
            <w:tcW w:w="8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E19C" w14:textId="2C2484C2" w:rsidR="00324A01" w:rsidRPr="00324A01" w:rsidRDefault="00324A01" w:rsidP="00324A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14:ligatures w14:val="none"/>
              </w:rPr>
            </w:pPr>
            <w:r w:rsidRPr="00324A01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14:ligatures w14:val="none"/>
              </w:rPr>
              <w:t xml:space="preserve"> VIŠEGODIŠNJI PLAN URAVNOTEŽENJA</w:t>
            </w:r>
          </w:p>
        </w:tc>
      </w:tr>
      <w:tr w:rsidR="00324A01" w:rsidRPr="00324A01" w14:paraId="3354AA4A" w14:textId="77777777" w:rsidTr="00324A01">
        <w:trPr>
          <w:trHeight w:val="450"/>
        </w:trPr>
        <w:tc>
          <w:tcPr>
            <w:tcW w:w="2080" w:type="dxa"/>
            <w:vMerge w:val="restart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96D2A20" w14:textId="77777777" w:rsidR="00324A01" w:rsidRPr="00324A01" w:rsidRDefault="00324A01" w:rsidP="00324A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14:ligatures w14:val="none"/>
              </w:rPr>
            </w:pPr>
            <w:r w:rsidRPr="00324A01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14:ligatures w14:val="none"/>
              </w:rPr>
              <w:t>VIŠKOVI/MANJKOVI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BF5D63B" w14:textId="77777777" w:rsidR="00324A01" w:rsidRPr="00324A01" w:rsidRDefault="00324A01" w:rsidP="00324A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24A01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14:ligatures w14:val="none"/>
              </w:rPr>
              <w:t>Proračun</w:t>
            </w:r>
            <w:proofErr w:type="spellEnd"/>
            <w:r w:rsidRPr="00324A01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14:ligatures w14:val="none"/>
              </w:rPr>
              <w:t xml:space="preserve"> za 2025.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1286FA7" w14:textId="77777777" w:rsidR="00324A01" w:rsidRPr="00324A01" w:rsidRDefault="00324A01" w:rsidP="00324A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24A01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14:ligatures w14:val="none"/>
              </w:rPr>
              <w:t>Projekcija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7500174" w14:textId="77777777" w:rsidR="00324A01" w:rsidRPr="00324A01" w:rsidRDefault="00324A01" w:rsidP="00324A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24A01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14:ligatures w14:val="none"/>
              </w:rPr>
              <w:t>Projekcija</w:t>
            </w:r>
            <w:proofErr w:type="spellEnd"/>
          </w:p>
        </w:tc>
      </w:tr>
      <w:tr w:rsidR="00324A01" w:rsidRPr="00324A01" w14:paraId="0CE648C4" w14:textId="77777777" w:rsidTr="00324A01">
        <w:trPr>
          <w:trHeight w:val="450"/>
        </w:trPr>
        <w:tc>
          <w:tcPr>
            <w:tcW w:w="2080" w:type="dxa"/>
            <w:vMerge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5215A8FB" w14:textId="77777777" w:rsidR="00324A01" w:rsidRPr="00324A01" w:rsidRDefault="00324A01" w:rsidP="00324A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240085B1" w14:textId="77777777" w:rsidR="00324A01" w:rsidRPr="00324A01" w:rsidRDefault="00324A01" w:rsidP="00324A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315AF57" w14:textId="77777777" w:rsidR="00324A01" w:rsidRPr="00324A01" w:rsidRDefault="00324A01" w:rsidP="00324A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14:ligatures w14:val="none"/>
              </w:rPr>
            </w:pPr>
            <w:r w:rsidRPr="00324A01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14:ligatures w14:val="none"/>
              </w:rPr>
              <w:t>za 2026.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1F486DB" w14:textId="77777777" w:rsidR="00324A01" w:rsidRPr="00324A01" w:rsidRDefault="00324A01" w:rsidP="00324A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14:ligatures w14:val="none"/>
              </w:rPr>
            </w:pPr>
            <w:r w:rsidRPr="00324A01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14:ligatures w14:val="none"/>
              </w:rPr>
              <w:t>za 2027.</w:t>
            </w:r>
          </w:p>
        </w:tc>
      </w:tr>
      <w:tr w:rsidR="00324A01" w:rsidRPr="00324A01" w14:paraId="47300518" w14:textId="77777777" w:rsidTr="00324A01">
        <w:trPr>
          <w:trHeight w:val="1455"/>
        </w:trPr>
        <w:tc>
          <w:tcPr>
            <w:tcW w:w="208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000000" w:fill="FFFF00"/>
            <w:vAlign w:val="center"/>
            <w:hideMark/>
          </w:tcPr>
          <w:p w14:paraId="79824C6F" w14:textId="77777777" w:rsidR="00324A01" w:rsidRPr="00324A01" w:rsidRDefault="00324A01" w:rsidP="00324A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324A01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14:ligatures w14:val="none"/>
              </w:rPr>
              <w:t>PRIJENOS  VIŠKA</w:t>
            </w:r>
            <w:proofErr w:type="gramEnd"/>
            <w:r w:rsidRPr="00324A01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14:ligatures w14:val="none"/>
              </w:rPr>
              <w:t xml:space="preserve"> / MANJKA IZ PRETHODNE(IH) GODINE- REZULTATA 922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00"/>
            <w:vAlign w:val="center"/>
            <w:hideMark/>
          </w:tcPr>
          <w:p w14:paraId="16BB383C" w14:textId="77777777" w:rsidR="00324A01" w:rsidRPr="00324A01" w:rsidRDefault="00324A01" w:rsidP="00324A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14:ligatures w14:val="none"/>
              </w:rPr>
            </w:pPr>
            <w:r w:rsidRPr="00324A01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14:ligatures w14:val="none"/>
              </w:rPr>
              <w:t>449.000,00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00"/>
            <w:vAlign w:val="center"/>
            <w:hideMark/>
          </w:tcPr>
          <w:p w14:paraId="27691DA8" w14:textId="77777777" w:rsidR="00324A01" w:rsidRPr="00324A01" w:rsidRDefault="00324A01" w:rsidP="00324A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14:ligatures w14:val="none"/>
              </w:rPr>
            </w:pPr>
            <w:r w:rsidRPr="00324A01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14:ligatures w14:val="none"/>
              </w:rPr>
              <w:t>200.000,00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00"/>
            <w:vAlign w:val="center"/>
            <w:hideMark/>
          </w:tcPr>
          <w:p w14:paraId="06A370EE" w14:textId="77777777" w:rsidR="00324A01" w:rsidRPr="00324A01" w:rsidRDefault="00324A01" w:rsidP="00324A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14:ligatures w14:val="none"/>
              </w:rPr>
            </w:pPr>
            <w:r w:rsidRPr="00324A01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14:ligatures w14:val="none"/>
              </w:rPr>
              <w:t>249.000,00</w:t>
            </w:r>
          </w:p>
        </w:tc>
      </w:tr>
      <w:tr w:rsidR="00324A01" w:rsidRPr="00324A01" w14:paraId="1918050D" w14:textId="77777777" w:rsidTr="00324A01">
        <w:trPr>
          <w:trHeight w:val="1380"/>
        </w:trPr>
        <w:tc>
          <w:tcPr>
            <w:tcW w:w="2080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  <w:shd w:val="clear" w:color="000000" w:fill="DDEBF7"/>
            <w:vAlign w:val="center"/>
            <w:hideMark/>
          </w:tcPr>
          <w:p w14:paraId="1840511F" w14:textId="77777777" w:rsidR="00324A01" w:rsidRPr="00324A01" w:rsidRDefault="00324A01" w:rsidP="00324A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14:ligatures w14:val="none"/>
              </w:rPr>
            </w:pPr>
            <w:r w:rsidRPr="00324A01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14:ligatures w14:val="none"/>
              </w:rPr>
              <w:t>VIŠAK / MANJAK IZ PRETHODNE(IH) GODINE KOJI ĆE SE RASPOREDITI / POKRITI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000000" w:fill="DDEBF7"/>
            <w:vAlign w:val="center"/>
            <w:hideMark/>
          </w:tcPr>
          <w:p w14:paraId="7674DF36" w14:textId="77777777" w:rsidR="00324A01" w:rsidRPr="00324A01" w:rsidRDefault="00324A01" w:rsidP="00324A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14:ligatures w14:val="none"/>
              </w:rPr>
            </w:pPr>
            <w:r w:rsidRPr="00324A01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000000" w:fill="DDEBF7"/>
            <w:vAlign w:val="center"/>
            <w:hideMark/>
          </w:tcPr>
          <w:p w14:paraId="7CA4095C" w14:textId="77777777" w:rsidR="00324A01" w:rsidRPr="00324A01" w:rsidRDefault="00324A01" w:rsidP="00324A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14:ligatures w14:val="none"/>
              </w:rPr>
            </w:pPr>
            <w:r w:rsidRPr="00324A01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14:ligatures w14:val="none"/>
              </w:rPr>
              <w:t>200.000,00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000000" w:fill="DDEBF7"/>
            <w:vAlign w:val="center"/>
            <w:hideMark/>
          </w:tcPr>
          <w:p w14:paraId="3C07FA3F" w14:textId="77777777" w:rsidR="00324A01" w:rsidRPr="00324A01" w:rsidRDefault="00324A01" w:rsidP="00324A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14:ligatures w14:val="none"/>
              </w:rPr>
            </w:pPr>
            <w:r w:rsidRPr="00324A01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14:ligatures w14:val="none"/>
              </w:rPr>
              <w:t>249.000,00</w:t>
            </w:r>
          </w:p>
        </w:tc>
      </w:tr>
      <w:tr w:rsidR="00324A01" w:rsidRPr="00324A01" w14:paraId="2FF88ED7" w14:textId="77777777" w:rsidTr="00324A01">
        <w:trPr>
          <w:trHeight w:val="1335"/>
        </w:trPr>
        <w:tc>
          <w:tcPr>
            <w:tcW w:w="2080" w:type="dxa"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  <w:shd w:val="clear" w:color="000000" w:fill="FFFF00"/>
            <w:vAlign w:val="center"/>
            <w:hideMark/>
          </w:tcPr>
          <w:p w14:paraId="4986861C" w14:textId="77777777" w:rsidR="00324A01" w:rsidRPr="00324A01" w:rsidRDefault="00324A01" w:rsidP="00324A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14:ligatures w14:val="none"/>
              </w:rPr>
            </w:pPr>
            <w:r w:rsidRPr="00324A01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14:ligatures w14:val="none"/>
              </w:rPr>
              <w:t>VIŠAK/ MANJAK TEKUĆE GODINE- PROCJENA</w:t>
            </w:r>
          </w:p>
        </w:tc>
        <w:tc>
          <w:tcPr>
            <w:tcW w:w="2080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000000" w:fill="FFFF00"/>
            <w:vAlign w:val="center"/>
            <w:hideMark/>
          </w:tcPr>
          <w:p w14:paraId="48D3B777" w14:textId="77777777" w:rsidR="00324A01" w:rsidRPr="00324A01" w:rsidRDefault="00324A01" w:rsidP="00324A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14:ligatures w14:val="none"/>
              </w:rPr>
            </w:pPr>
            <w:r w:rsidRPr="00324A01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14:ligatures w14:val="none"/>
              </w:rPr>
              <w:t>15.000,00</w:t>
            </w:r>
          </w:p>
        </w:tc>
        <w:tc>
          <w:tcPr>
            <w:tcW w:w="2080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000000" w:fill="FFFF00"/>
            <w:vAlign w:val="center"/>
            <w:hideMark/>
          </w:tcPr>
          <w:p w14:paraId="7D321B28" w14:textId="77777777" w:rsidR="00324A01" w:rsidRPr="00324A01" w:rsidRDefault="00324A01" w:rsidP="00324A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14:ligatures w14:val="none"/>
              </w:rPr>
            </w:pPr>
            <w:r w:rsidRPr="00324A01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000000" w:fill="FFFF00"/>
            <w:vAlign w:val="center"/>
            <w:hideMark/>
          </w:tcPr>
          <w:p w14:paraId="0648BFF3" w14:textId="77777777" w:rsidR="00324A01" w:rsidRPr="00324A01" w:rsidRDefault="00324A01" w:rsidP="00324A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14:ligatures w14:val="none"/>
              </w:rPr>
            </w:pPr>
            <w:r w:rsidRPr="00324A01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14:ligatures w14:val="none"/>
              </w:rPr>
              <w:t>0,00</w:t>
            </w:r>
          </w:p>
        </w:tc>
      </w:tr>
      <w:tr w:rsidR="00324A01" w:rsidRPr="00324A01" w14:paraId="62866FFC" w14:textId="77777777" w:rsidTr="00324A01">
        <w:trPr>
          <w:trHeight w:val="94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A578" w14:textId="77777777" w:rsidR="00324A01" w:rsidRPr="00324A01" w:rsidRDefault="00324A01" w:rsidP="00324A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14:ligatures w14:val="none"/>
              </w:rPr>
            </w:pPr>
            <w:r w:rsidRPr="00324A01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14:ligatures w14:val="none"/>
              </w:rPr>
              <w:t>PRIJENOS VIŠKA/MANJKA U SLJEDEĆE RAZDOBLJE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E4DB" w14:textId="77777777" w:rsidR="00324A01" w:rsidRPr="00324A01" w:rsidRDefault="00324A01" w:rsidP="00324A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14:ligatures w14:val="none"/>
              </w:rPr>
            </w:pPr>
            <w:r w:rsidRPr="00324A01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14:ligatures w14:val="none"/>
              </w:rPr>
              <w:t>449.000,00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6D92" w14:textId="77777777" w:rsidR="00324A01" w:rsidRPr="00324A01" w:rsidRDefault="00324A01" w:rsidP="00324A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14:ligatures w14:val="none"/>
              </w:rPr>
            </w:pPr>
            <w:r w:rsidRPr="00324A01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1C82" w14:textId="77777777" w:rsidR="00324A01" w:rsidRPr="00324A01" w:rsidRDefault="00324A01" w:rsidP="00324A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14:ligatures w14:val="none"/>
              </w:rPr>
            </w:pPr>
            <w:r w:rsidRPr="00324A01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14:ligatures w14:val="none"/>
              </w:rPr>
              <w:t>0,00</w:t>
            </w:r>
          </w:p>
        </w:tc>
      </w:tr>
    </w:tbl>
    <w:p w14:paraId="01083EB6" w14:textId="6E0B93D3" w:rsidR="00B87B67" w:rsidRDefault="00B87B67" w:rsidP="00B87B67">
      <w:pPr>
        <w:rPr>
          <w:lang w:val="hr-HR"/>
        </w:rPr>
      </w:pPr>
    </w:p>
    <w:p w14:paraId="758B7FB1" w14:textId="77777777" w:rsidR="00F45D08" w:rsidRDefault="00F45D08" w:rsidP="00F45D08">
      <w:pPr>
        <w:rPr>
          <w:lang w:val="hr-HR"/>
        </w:rPr>
      </w:pPr>
    </w:p>
    <w:p w14:paraId="5E8CCCE7" w14:textId="5D45416E" w:rsidR="00F45D08" w:rsidRPr="00F45D08" w:rsidRDefault="00F45D08" w:rsidP="00F45D08">
      <w:pPr>
        <w:rPr>
          <w:lang w:val="hr-HR"/>
        </w:rPr>
      </w:pPr>
      <w:r>
        <w:rPr>
          <w:lang w:val="hr-HR"/>
        </w:rPr>
        <w:t xml:space="preserve">Višak prihoda u 2025.g. rasporediti će se u projekcijama za 2026. u iznosu od 200.000 eura za povećanje troškova rashoda zaposlenih ( bruto plaća ) te u 2027.g. u iznosu od 249.000 eura. </w:t>
      </w:r>
      <w:r w:rsidR="00B51265">
        <w:rPr>
          <w:lang w:val="hr-HR"/>
        </w:rPr>
        <w:t>p</w:t>
      </w:r>
      <w:r>
        <w:rPr>
          <w:lang w:val="hr-HR"/>
        </w:rPr>
        <w:t>o izvoru financiranja prihodi za posebne namjene ( prihodi od HZZO-a).</w:t>
      </w:r>
    </w:p>
    <w:sectPr w:rsidR="00F45D08" w:rsidRPr="00F45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B5D"/>
    <w:rsid w:val="00146B5D"/>
    <w:rsid w:val="001B1EAD"/>
    <w:rsid w:val="00324A01"/>
    <w:rsid w:val="004B40B5"/>
    <w:rsid w:val="005D5BF3"/>
    <w:rsid w:val="00976B48"/>
    <w:rsid w:val="00B51265"/>
    <w:rsid w:val="00B87B67"/>
    <w:rsid w:val="00C70DEB"/>
    <w:rsid w:val="00D46B20"/>
    <w:rsid w:val="00E967F5"/>
    <w:rsid w:val="00F4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5BFDB"/>
  <w15:chartTrackingRefBased/>
  <w15:docId w15:val="{21E93537-DA94-4DA5-B77C-30C74371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34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office_1879@zdravstvena-njega.hr</dc:creator>
  <cp:keywords/>
  <dc:description/>
  <cp:lastModifiedBy>Ustanova</cp:lastModifiedBy>
  <cp:revision>2</cp:revision>
  <cp:lastPrinted>2024-12-09T11:17:00Z</cp:lastPrinted>
  <dcterms:created xsi:type="dcterms:W3CDTF">2024-12-09T13:45:00Z</dcterms:created>
  <dcterms:modified xsi:type="dcterms:W3CDTF">2024-12-09T13:45:00Z</dcterms:modified>
</cp:coreProperties>
</file>